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8D5" w:rsidRDefault="005268D5" w:rsidP="005268D5">
      <w:pPr>
        <w:pStyle w:val="Titre11"/>
        <w:ind w:left="0"/>
        <w:jc w:val="center"/>
        <w:rPr>
          <w:rFonts w:ascii="Times New Roman" w:hAnsi="Times New Roman"/>
          <w:noProof/>
          <w:color w:val="231F20"/>
          <w:w w:val="120"/>
          <w:sz w:val="24"/>
          <w:szCs w:val="24"/>
          <w:lang w:val="fr-FR"/>
        </w:rPr>
      </w:pPr>
      <w:r w:rsidRPr="00545A35">
        <w:rPr>
          <w:rFonts w:ascii="Times New Roman" w:hAnsi="Times New Roman"/>
          <w:noProof/>
          <w:sz w:val="24"/>
          <w:szCs w:val="24"/>
        </w:rPr>
        <w:drawing>
          <wp:inline distT="0" distB="0" distL="0" distR="0" wp14:anchorId="7D4AC43D" wp14:editId="3857560A">
            <wp:extent cx="6129655" cy="677545"/>
            <wp:effectExtent l="0" t="0" r="0" b="0"/>
            <wp:docPr id="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9655" cy="677545"/>
                    </a:xfrm>
                    <a:prstGeom prst="rect">
                      <a:avLst/>
                    </a:prstGeom>
                    <a:noFill/>
                    <a:ln>
                      <a:noFill/>
                    </a:ln>
                  </pic:spPr>
                </pic:pic>
              </a:graphicData>
            </a:graphic>
          </wp:inline>
        </w:drawing>
      </w:r>
    </w:p>
    <w:p w:rsidR="005268D5" w:rsidRDefault="005268D5" w:rsidP="005268D5">
      <w:pPr>
        <w:pStyle w:val="Titre11"/>
        <w:ind w:left="0"/>
        <w:rPr>
          <w:rFonts w:ascii="Times New Roman" w:hAnsi="Times New Roman"/>
          <w:noProof/>
          <w:color w:val="231F20"/>
          <w:w w:val="120"/>
          <w:sz w:val="24"/>
          <w:szCs w:val="24"/>
          <w:lang w:val="fr-FR"/>
        </w:rPr>
      </w:pPr>
    </w:p>
    <w:p w:rsidR="005268D5" w:rsidRPr="00516440" w:rsidRDefault="005268D5" w:rsidP="005268D5">
      <w:pPr>
        <w:pStyle w:val="Titre11"/>
        <w:ind w:left="0"/>
        <w:rPr>
          <w:rFonts w:ascii="Times New Roman" w:hAnsi="Times New Roman"/>
          <w:noProof/>
          <w:color w:val="231F20"/>
          <w:w w:val="120"/>
          <w:sz w:val="24"/>
          <w:szCs w:val="24"/>
          <w:lang w:val="fr-FR"/>
        </w:rPr>
      </w:pPr>
      <w:r w:rsidRPr="00516440">
        <w:rPr>
          <w:rFonts w:ascii="Times New Roman" w:hAnsi="Times New Roman"/>
          <w:noProof/>
          <w:color w:val="231F20"/>
          <w:w w:val="120"/>
          <w:sz w:val="24"/>
          <w:szCs w:val="24"/>
          <w:lang w:val="fr-FR"/>
        </w:rPr>
        <w:t>FORMA-STRUCTURE</w:t>
      </w:r>
    </w:p>
    <w:p w:rsidR="005268D5" w:rsidRPr="00516440" w:rsidRDefault="005268D5" w:rsidP="005268D5">
      <w:pPr>
        <w:spacing w:line="240" w:lineRule="exact"/>
        <w:contextualSpacing/>
        <w:rPr>
          <w:b/>
        </w:rPr>
      </w:pPr>
      <w:r w:rsidRPr="00516440">
        <w:rPr>
          <w:b/>
        </w:rPr>
        <w:t>5 RUE ALFRED DE VIGNY</w:t>
      </w:r>
    </w:p>
    <w:p w:rsidR="005268D5" w:rsidRPr="00516440" w:rsidRDefault="005268D5" w:rsidP="005268D5">
      <w:pPr>
        <w:spacing w:line="240" w:lineRule="exact"/>
        <w:contextualSpacing/>
        <w:rPr>
          <w:b/>
        </w:rPr>
      </w:pPr>
      <w:r w:rsidRPr="00516440">
        <w:rPr>
          <w:b/>
        </w:rPr>
        <w:t>59600 MAUBEUGE</w:t>
      </w:r>
    </w:p>
    <w:p w:rsidR="005268D5" w:rsidRPr="00516440" w:rsidRDefault="005268D5" w:rsidP="005268D5">
      <w:pPr>
        <w:spacing w:line="240" w:lineRule="exact"/>
        <w:contextualSpacing/>
        <w:rPr>
          <w:b/>
        </w:rPr>
      </w:pPr>
      <w:r w:rsidRPr="00516440">
        <w:rPr>
          <w:b/>
        </w:rPr>
        <w:t>SIRET 80128862200013</w:t>
      </w:r>
    </w:p>
    <w:p w:rsidR="005268D5" w:rsidRDefault="005268D5" w:rsidP="007D56CE">
      <w:pPr>
        <w:jc w:val="center"/>
        <w:rPr>
          <w:b/>
          <w:bCs/>
          <w:color w:val="FF9300"/>
          <w:sz w:val="32"/>
          <w:szCs w:val="32"/>
        </w:rPr>
      </w:pPr>
    </w:p>
    <w:p w:rsidR="005268D5" w:rsidRDefault="005268D5" w:rsidP="007D56CE">
      <w:pPr>
        <w:jc w:val="center"/>
        <w:rPr>
          <w:b/>
          <w:bCs/>
          <w:color w:val="FF9300"/>
          <w:sz w:val="32"/>
          <w:szCs w:val="32"/>
        </w:rPr>
      </w:pPr>
    </w:p>
    <w:p w:rsidR="007D56CE" w:rsidRPr="007D56CE" w:rsidRDefault="007D56CE" w:rsidP="005268D5">
      <w:pPr>
        <w:pBdr>
          <w:top w:val="single" w:sz="4" w:space="1" w:color="auto"/>
          <w:left w:val="single" w:sz="4" w:space="4" w:color="auto"/>
          <w:bottom w:val="single" w:sz="4" w:space="1" w:color="auto"/>
          <w:right w:val="single" w:sz="4" w:space="4" w:color="auto"/>
        </w:pBdr>
        <w:jc w:val="center"/>
        <w:rPr>
          <w:b/>
          <w:bCs/>
          <w:color w:val="FF9300"/>
          <w:sz w:val="32"/>
          <w:szCs w:val="32"/>
        </w:rPr>
      </w:pPr>
      <w:r w:rsidRPr="007D56CE">
        <w:rPr>
          <w:b/>
          <w:bCs/>
          <w:color w:val="FF9300"/>
          <w:sz w:val="32"/>
          <w:szCs w:val="32"/>
        </w:rPr>
        <w:t>PROGRAMME DECODAGE FASCIAL – SERGE PAOLETTI</w:t>
      </w:r>
    </w:p>
    <w:p w:rsidR="007D56CE" w:rsidRDefault="007D56CE" w:rsidP="007D56CE">
      <w:pPr>
        <w:jc w:val="both"/>
      </w:pPr>
    </w:p>
    <w:p w:rsidR="007D56CE" w:rsidRPr="008B5B38" w:rsidRDefault="007D56CE" w:rsidP="007D56CE">
      <w:pPr>
        <w:jc w:val="both"/>
      </w:pPr>
      <w:r w:rsidRPr="008B5B38">
        <w:t xml:space="preserve">Depuis quelques années les études scientifiques et les publications sur les fascias sont de plus en plus nombreuses ; preuve de l’intérêt que porte la médecine à cette structure très complexe et mal connue dont nous commençons </w:t>
      </w:r>
      <w:r w:rsidR="00DE453A" w:rsidRPr="008B5B38">
        <w:t>à</w:t>
      </w:r>
      <w:r w:rsidRPr="008B5B38">
        <w:t xml:space="preserve"> entrevoir les différents aspects tant au point de vue physiologique que pathologique.</w:t>
      </w:r>
    </w:p>
    <w:p w:rsidR="007D56CE" w:rsidRPr="008B5B38" w:rsidRDefault="007D56CE" w:rsidP="007D56CE">
      <w:pPr>
        <w:jc w:val="both"/>
      </w:pPr>
    </w:p>
    <w:p w:rsidR="007D56CE" w:rsidRPr="008B5B38" w:rsidRDefault="007D56CE" w:rsidP="007D56CE">
      <w:pPr>
        <w:jc w:val="both"/>
      </w:pPr>
      <w:r w:rsidRPr="008B5B38">
        <w:t>Les fascias sont omniprésents dans le corps. En effet ils dérivent du mésoblaste, si donc par extension nous considérons que ce mésoblaste est du fascia pratiquement toutes le structures du corps peuvent être considérées comme fascia sous différentes formes.</w:t>
      </w:r>
    </w:p>
    <w:p w:rsidR="007D56CE" w:rsidRPr="008B5B38" w:rsidRDefault="007D56CE" w:rsidP="007D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5B38">
        <w:t xml:space="preserve">Ils sont porteurs du message de l’information et garants de la bonne santé, </w:t>
      </w:r>
    </w:p>
    <w:p w:rsidR="007D56CE" w:rsidRPr="008B5B38" w:rsidRDefault="007D56CE" w:rsidP="007D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7D56CE" w:rsidRPr="008B5B38" w:rsidRDefault="007D56CE" w:rsidP="007D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5B38">
        <w:t xml:space="preserve">Il n’existe pas de techniques ostéopathiques sans implication </w:t>
      </w:r>
      <w:proofErr w:type="spellStart"/>
      <w:r w:rsidRPr="008B5B38">
        <w:t>fasciale</w:t>
      </w:r>
      <w:proofErr w:type="spellEnd"/>
      <w:r w:rsidRPr="008B5B38">
        <w:t>, et ce sont eux qui font le lien entre toutes nos différentes techniques.</w:t>
      </w:r>
    </w:p>
    <w:p w:rsidR="007D56CE" w:rsidRPr="008B5B38" w:rsidRDefault="007D56CE" w:rsidP="007D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5B38">
        <w:t xml:space="preserve">L’étude de plus en plus </w:t>
      </w:r>
      <w:r w:rsidR="008067E3" w:rsidRPr="008B5B38">
        <w:t>approfondie des</w:t>
      </w:r>
      <w:r w:rsidRPr="008B5B38">
        <w:t xml:space="preserve"> fascias, nous ouvre sans cesse des nouvelles possibilités d’investigations thérapeutiques.</w:t>
      </w:r>
    </w:p>
    <w:p w:rsidR="007D56CE" w:rsidRPr="008B5B38" w:rsidRDefault="007D56CE" w:rsidP="007D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7D56CE" w:rsidRPr="008B5B38" w:rsidRDefault="007D56CE" w:rsidP="007D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5B38">
        <w:t>Lors de ce séminaire de deux fois trois jours nous pourrons aborder les différentes subtilités des fascias et décoder leur mode d’action très large.</w:t>
      </w:r>
    </w:p>
    <w:p w:rsidR="007D56CE" w:rsidRDefault="007D56CE" w:rsidP="00C204BD">
      <w:pPr>
        <w:jc w:val="both"/>
        <w:rPr>
          <w:rFonts w:ascii="Arial" w:hAnsi="Arial" w:cs="Arial"/>
          <w:b/>
        </w:rPr>
      </w:pPr>
    </w:p>
    <w:p w:rsidR="00C204BD" w:rsidRPr="007D56CE" w:rsidRDefault="00C204BD" w:rsidP="00C204BD">
      <w:pPr>
        <w:jc w:val="both"/>
        <w:rPr>
          <w:rFonts w:ascii="Arial" w:hAnsi="Arial" w:cs="Arial"/>
          <w:b/>
          <w:color w:val="ED7D31"/>
        </w:rPr>
      </w:pPr>
      <w:r w:rsidRPr="007D56CE">
        <w:rPr>
          <w:rFonts w:ascii="Arial" w:hAnsi="Arial" w:cs="Arial"/>
          <w:b/>
          <w:color w:val="ED7D31"/>
        </w:rPr>
        <w:t>DECODAGE FASCIAL PREMIERE PARTIE</w:t>
      </w:r>
    </w:p>
    <w:p w:rsidR="00C204BD" w:rsidRPr="00C204BD" w:rsidRDefault="00C204BD" w:rsidP="00C204BD">
      <w:pPr>
        <w:jc w:val="both"/>
        <w:rPr>
          <w:rFonts w:ascii="Arial" w:hAnsi="Arial" w:cs="Arial"/>
        </w:rPr>
      </w:pPr>
    </w:p>
    <w:p w:rsidR="00C204BD" w:rsidRPr="00C204BD" w:rsidRDefault="00C204BD" w:rsidP="00C204BD">
      <w:pPr>
        <w:jc w:val="both"/>
        <w:rPr>
          <w:rFonts w:ascii="Arial" w:hAnsi="Arial" w:cs="Arial"/>
          <w:b/>
        </w:rPr>
      </w:pPr>
      <w:r w:rsidRPr="00C204BD">
        <w:rPr>
          <w:rFonts w:ascii="Arial" w:hAnsi="Arial" w:cs="Arial"/>
          <w:b/>
        </w:rPr>
        <w:t xml:space="preserve">PREMIER JOUR </w:t>
      </w:r>
    </w:p>
    <w:p w:rsidR="00C204BD" w:rsidRPr="00C204BD" w:rsidRDefault="00C204BD" w:rsidP="00C204BD">
      <w:pPr>
        <w:jc w:val="both"/>
        <w:rPr>
          <w:rFonts w:ascii="Arial" w:hAnsi="Arial" w:cs="Arial"/>
          <w:b/>
        </w:rPr>
      </w:pPr>
    </w:p>
    <w:p w:rsidR="00C204BD" w:rsidRPr="00C204BD" w:rsidRDefault="00C204BD" w:rsidP="00C204BD">
      <w:pPr>
        <w:jc w:val="both"/>
        <w:rPr>
          <w:rFonts w:ascii="Arial" w:hAnsi="Arial" w:cs="Arial"/>
          <w:b/>
        </w:rPr>
      </w:pPr>
      <w:r w:rsidRPr="00C204BD">
        <w:rPr>
          <w:rFonts w:ascii="Arial" w:hAnsi="Arial" w:cs="Arial"/>
          <w:b/>
        </w:rPr>
        <w:t xml:space="preserve">RAPPELS SUR LES FASCIAS </w:t>
      </w:r>
    </w:p>
    <w:p w:rsidR="00C204BD" w:rsidRPr="00C204BD" w:rsidRDefault="00C204BD" w:rsidP="00C204BD">
      <w:pPr>
        <w:jc w:val="both"/>
        <w:rPr>
          <w:rFonts w:ascii="Arial" w:hAnsi="Arial" w:cs="Arial"/>
        </w:rPr>
      </w:pPr>
    </w:p>
    <w:p w:rsidR="00C204BD" w:rsidRPr="00C204BD" w:rsidRDefault="00C204BD" w:rsidP="00C204BD">
      <w:pPr>
        <w:jc w:val="both"/>
        <w:rPr>
          <w:rFonts w:ascii="Arial" w:hAnsi="Arial" w:cs="Arial"/>
        </w:rPr>
      </w:pPr>
      <w:r w:rsidRPr="00C204BD">
        <w:rPr>
          <w:rFonts w:ascii="Arial" w:hAnsi="Arial" w:cs="Arial"/>
        </w:rPr>
        <w:t>Embryologie mise en place du mouvement tissulaire</w:t>
      </w:r>
    </w:p>
    <w:p w:rsidR="00C204BD" w:rsidRPr="00C204BD" w:rsidRDefault="00C204BD" w:rsidP="00C204BD">
      <w:pPr>
        <w:jc w:val="both"/>
        <w:rPr>
          <w:rFonts w:ascii="Arial" w:hAnsi="Arial" w:cs="Arial"/>
        </w:rPr>
      </w:pPr>
      <w:r w:rsidRPr="00C204BD">
        <w:rPr>
          <w:rFonts w:ascii="Arial" w:hAnsi="Arial" w:cs="Arial"/>
        </w:rPr>
        <w:t>Notions d'épi génétique rôle des cellules souches la communication cellulaire</w:t>
      </w:r>
    </w:p>
    <w:p w:rsidR="00C204BD" w:rsidRPr="00C204BD" w:rsidRDefault="00C204BD" w:rsidP="00C204BD">
      <w:pPr>
        <w:jc w:val="both"/>
        <w:rPr>
          <w:rFonts w:ascii="Arial" w:hAnsi="Arial" w:cs="Arial"/>
        </w:rPr>
      </w:pPr>
      <w:r w:rsidRPr="00C204BD">
        <w:rPr>
          <w:rFonts w:ascii="Arial" w:hAnsi="Arial" w:cs="Arial"/>
        </w:rPr>
        <w:t>La relation structure fonction</w:t>
      </w:r>
    </w:p>
    <w:p w:rsidR="00C204BD" w:rsidRPr="00C204BD" w:rsidRDefault="00C204BD" w:rsidP="00C204BD">
      <w:pPr>
        <w:jc w:val="both"/>
        <w:rPr>
          <w:rFonts w:ascii="Arial" w:hAnsi="Arial" w:cs="Arial"/>
        </w:rPr>
      </w:pPr>
      <w:r w:rsidRPr="00C204BD">
        <w:rPr>
          <w:rFonts w:ascii="Arial" w:hAnsi="Arial" w:cs="Arial"/>
        </w:rPr>
        <w:t>Les phénomènes biodynamiques </w:t>
      </w:r>
    </w:p>
    <w:p w:rsidR="00C204BD" w:rsidRPr="00C204BD" w:rsidRDefault="00C204BD" w:rsidP="00C204BD">
      <w:pPr>
        <w:jc w:val="both"/>
        <w:rPr>
          <w:rFonts w:ascii="Arial" w:hAnsi="Arial" w:cs="Arial"/>
        </w:rPr>
      </w:pPr>
      <w:r w:rsidRPr="00C204BD">
        <w:rPr>
          <w:rFonts w:ascii="Arial" w:hAnsi="Arial" w:cs="Arial"/>
        </w:rPr>
        <w:t>Systématisation des fascias et notions d'</w:t>
      </w:r>
      <w:proofErr w:type="spellStart"/>
      <w:r w:rsidRPr="00C204BD">
        <w:rPr>
          <w:rFonts w:ascii="Arial" w:hAnsi="Arial" w:cs="Arial"/>
        </w:rPr>
        <w:t>anatomo</w:t>
      </w:r>
      <w:proofErr w:type="spellEnd"/>
      <w:r w:rsidRPr="00C204BD">
        <w:rPr>
          <w:rFonts w:ascii="Arial" w:hAnsi="Arial" w:cs="Arial"/>
        </w:rPr>
        <w:t>-physiopathologie clinique</w:t>
      </w:r>
    </w:p>
    <w:p w:rsidR="00C204BD" w:rsidRPr="00C204BD" w:rsidRDefault="00C204BD" w:rsidP="00C204BD">
      <w:pPr>
        <w:jc w:val="both"/>
        <w:rPr>
          <w:rFonts w:ascii="Arial" w:hAnsi="Arial" w:cs="Arial"/>
        </w:rPr>
      </w:pPr>
      <w:r w:rsidRPr="00C204BD">
        <w:rPr>
          <w:rFonts w:ascii="Arial" w:hAnsi="Arial" w:cs="Arial"/>
        </w:rPr>
        <w:t>Pathologie des fascias collagénoses cicatrices adhérences</w:t>
      </w:r>
    </w:p>
    <w:p w:rsidR="00C204BD" w:rsidRPr="00C204BD" w:rsidRDefault="00C204BD" w:rsidP="00C204BD">
      <w:pPr>
        <w:jc w:val="both"/>
        <w:rPr>
          <w:rFonts w:ascii="Arial" w:hAnsi="Arial" w:cs="Arial"/>
        </w:rPr>
      </w:pPr>
      <w:r w:rsidRPr="00C204BD">
        <w:rPr>
          <w:rFonts w:ascii="Arial" w:hAnsi="Arial" w:cs="Arial"/>
        </w:rPr>
        <w:t>Constitution des fascias physiologie biologie importance de l'eau</w:t>
      </w:r>
    </w:p>
    <w:p w:rsidR="00C204BD" w:rsidRPr="00C204BD" w:rsidRDefault="00C204BD" w:rsidP="00C204BD">
      <w:pPr>
        <w:jc w:val="both"/>
        <w:rPr>
          <w:rFonts w:ascii="Arial" w:hAnsi="Arial" w:cs="Arial"/>
        </w:rPr>
      </w:pPr>
      <w:r w:rsidRPr="00C204BD">
        <w:rPr>
          <w:rFonts w:ascii="Arial" w:hAnsi="Arial" w:cs="Arial"/>
        </w:rPr>
        <w:t xml:space="preserve">Les chaînes </w:t>
      </w:r>
      <w:proofErr w:type="spellStart"/>
      <w:r w:rsidRPr="00C204BD">
        <w:rPr>
          <w:rFonts w:ascii="Arial" w:hAnsi="Arial" w:cs="Arial"/>
        </w:rPr>
        <w:t>fasciales</w:t>
      </w:r>
      <w:proofErr w:type="spellEnd"/>
      <w:r w:rsidRPr="00C204BD">
        <w:rPr>
          <w:rFonts w:ascii="Arial" w:hAnsi="Arial" w:cs="Arial"/>
        </w:rPr>
        <w:t xml:space="preserve"> et relations avec le système énergétique</w:t>
      </w:r>
    </w:p>
    <w:p w:rsidR="00C204BD" w:rsidRPr="00C204BD" w:rsidRDefault="00C204BD" w:rsidP="00C204BD">
      <w:pPr>
        <w:jc w:val="both"/>
        <w:rPr>
          <w:rFonts w:ascii="Arial" w:hAnsi="Arial" w:cs="Arial"/>
        </w:rPr>
      </w:pPr>
      <w:r w:rsidRPr="00C204BD">
        <w:rPr>
          <w:rFonts w:ascii="Arial" w:hAnsi="Arial" w:cs="Arial"/>
        </w:rPr>
        <w:t xml:space="preserve">Biomécanique </w:t>
      </w:r>
      <w:proofErr w:type="spellStart"/>
      <w:r w:rsidRPr="00C204BD">
        <w:rPr>
          <w:rFonts w:ascii="Arial" w:hAnsi="Arial" w:cs="Arial"/>
        </w:rPr>
        <w:t>fasciale</w:t>
      </w:r>
      <w:proofErr w:type="spellEnd"/>
      <w:r w:rsidRPr="00C204BD">
        <w:rPr>
          <w:rFonts w:ascii="Arial" w:hAnsi="Arial" w:cs="Arial"/>
        </w:rPr>
        <w:t xml:space="preserve">, notions de </w:t>
      </w:r>
      <w:proofErr w:type="spellStart"/>
      <w:r w:rsidRPr="00C204BD">
        <w:rPr>
          <w:rFonts w:ascii="Arial" w:hAnsi="Arial" w:cs="Arial"/>
        </w:rPr>
        <w:t>tenségrité</w:t>
      </w:r>
      <w:proofErr w:type="spellEnd"/>
    </w:p>
    <w:p w:rsidR="00C204BD" w:rsidRPr="00C204BD" w:rsidRDefault="00C204BD" w:rsidP="00C204BD">
      <w:pPr>
        <w:jc w:val="both"/>
        <w:rPr>
          <w:rFonts w:ascii="Arial" w:hAnsi="Arial" w:cs="Arial"/>
        </w:rPr>
      </w:pPr>
      <w:r w:rsidRPr="00C204BD">
        <w:rPr>
          <w:rFonts w:ascii="Arial" w:hAnsi="Arial" w:cs="Arial"/>
        </w:rPr>
        <w:t>Rôle des fascias son intervention dans les processus pathologiques et de restauration physiologique notions de mémoire cellulaire</w:t>
      </w:r>
    </w:p>
    <w:p w:rsidR="00C204BD" w:rsidRPr="00C204BD" w:rsidRDefault="00C204BD" w:rsidP="00C204BD">
      <w:pPr>
        <w:jc w:val="both"/>
        <w:rPr>
          <w:rFonts w:ascii="Arial" w:hAnsi="Arial" w:cs="Arial"/>
        </w:rPr>
      </w:pPr>
    </w:p>
    <w:p w:rsidR="00C204BD" w:rsidRPr="00C204BD" w:rsidRDefault="00C204BD" w:rsidP="00C204BD">
      <w:pPr>
        <w:jc w:val="both"/>
        <w:rPr>
          <w:rFonts w:ascii="Arial" w:hAnsi="Arial" w:cs="Arial"/>
          <w:b/>
        </w:rPr>
      </w:pPr>
      <w:r w:rsidRPr="00C204BD">
        <w:rPr>
          <w:rFonts w:ascii="Arial" w:hAnsi="Arial" w:cs="Arial"/>
          <w:b/>
        </w:rPr>
        <w:lastRenderedPageBreak/>
        <w:t>PRATIQUE</w:t>
      </w:r>
    </w:p>
    <w:p w:rsidR="00C204BD" w:rsidRPr="00C204BD" w:rsidRDefault="00C204BD" w:rsidP="00C204BD">
      <w:pPr>
        <w:jc w:val="both"/>
        <w:rPr>
          <w:rFonts w:ascii="Arial" w:hAnsi="Arial" w:cs="Arial"/>
        </w:rPr>
      </w:pPr>
      <w:r w:rsidRPr="00C204BD">
        <w:rPr>
          <w:rFonts w:ascii="Arial" w:hAnsi="Arial" w:cs="Arial"/>
        </w:rPr>
        <w:t>La peau</w:t>
      </w:r>
      <w:r w:rsidR="00DE453A">
        <w:rPr>
          <w:rFonts w:ascii="Arial" w:hAnsi="Arial" w:cs="Arial"/>
        </w:rPr>
        <w:t>,</w:t>
      </w:r>
      <w:r w:rsidR="008067E3">
        <w:rPr>
          <w:rFonts w:ascii="Arial" w:hAnsi="Arial" w:cs="Arial"/>
        </w:rPr>
        <w:t xml:space="preserve"> </w:t>
      </w:r>
      <w:r w:rsidRPr="00C204BD">
        <w:rPr>
          <w:rFonts w:ascii="Arial" w:hAnsi="Arial" w:cs="Arial"/>
        </w:rPr>
        <w:t xml:space="preserve">vecteur d’informations </w:t>
      </w:r>
      <w:proofErr w:type="spellStart"/>
      <w:r w:rsidRPr="00C204BD">
        <w:rPr>
          <w:rFonts w:ascii="Arial" w:hAnsi="Arial" w:cs="Arial"/>
        </w:rPr>
        <w:t>fasciales</w:t>
      </w:r>
      <w:proofErr w:type="spellEnd"/>
      <w:r w:rsidRPr="00C204BD">
        <w:rPr>
          <w:rFonts w:ascii="Arial" w:hAnsi="Arial" w:cs="Arial"/>
        </w:rPr>
        <w:t xml:space="preserve"> profondes et de transmission de l’action ostéopathique </w:t>
      </w:r>
    </w:p>
    <w:p w:rsidR="00C204BD" w:rsidRPr="00C204BD" w:rsidRDefault="00C204BD" w:rsidP="00C204BD">
      <w:pPr>
        <w:jc w:val="both"/>
        <w:rPr>
          <w:rFonts w:ascii="Arial" w:hAnsi="Arial" w:cs="Arial"/>
        </w:rPr>
      </w:pPr>
      <w:r w:rsidRPr="00C204BD">
        <w:rPr>
          <w:rFonts w:ascii="Arial" w:hAnsi="Arial" w:cs="Arial"/>
        </w:rPr>
        <w:t>Le test d’observation</w:t>
      </w:r>
    </w:p>
    <w:p w:rsidR="00C204BD" w:rsidRPr="00C204BD" w:rsidRDefault="00C204BD" w:rsidP="00C204BD">
      <w:pPr>
        <w:jc w:val="both"/>
        <w:rPr>
          <w:rFonts w:ascii="Arial" w:hAnsi="Arial" w:cs="Arial"/>
        </w:rPr>
      </w:pPr>
      <w:r w:rsidRPr="00C204BD">
        <w:rPr>
          <w:rFonts w:ascii="Arial" w:hAnsi="Arial" w:cs="Arial"/>
        </w:rPr>
        <w:t>Les cicatrices et adhérences</w:t>
      </w:r>
    </w:p>
    <w:p w:rsidR="00C204BD" w:rsidRPr="00C204BD" w:rsidRDefault="00C204BD" w:rsidP="00C204BD">
      <w:pPr>
        <w:jc w:val="both"/>
        <w:rPr>
          <w:rFonts w:ascii="Arial" w:hAnsi="Arial" w:cs="Arial"/>
        </w:rPr>
      </w:pPr>
      <w:r w:rsidRPr="00C204BD">
        <w:rPr>
          <w:rFonts w:ascii="Arial" w:hAnsi="Arial" w:cs="Arial"/>
        </w:rPr>
        <w:t>Le test d’écoute</w:t>
      </w:r>
    </w:p>
    <w:p w:rsidR="00C204BD" w:rsidRPr="00C204BD" w:rsidRDefault="00C204BD" w:rsidP="00C204BD">
      <w:pPr>
        <w:jc w:val="both"/>
        <w:rPr>
          <w:rFonts w:ascii="Arial" w:hAnsi="Arial" w:cs="Arial"/>
        </w:rPr>
      </w:pPr>
      <w:r w:rsidRPr="00C204BD">
        <w:rPr>
          <w:rFonts w:ascii="Arial" w:hAnsi="Arial" w:cs="Arial"/>
        </w:rPr>
        <w:t xml:space="preserve">Les techniques </w:t>
      </w:r>
      <w:proofErr w:type="spellStart"/>
      <w:r w:rsidRPr="00C204BD">
        <w:rPr>
          <w:rFonts w:ascii="Arial" w:hAnsi="Arial" w:cs="Arial"/>
        </w:rPr>
        <w:t>fasciales</w:t>
      </w:r>
      <w:proofErr w:type="spellEnd"/>
      <w:r w:rsidRPr="00C204BD">
        <w:rPr>
          <w:rFonts w:ascii="Arial" w:hAnsi="Arial" w:cs="Arial"/>
        </w:rPr>
        <w:t>, à grand bras de levier, appliquées au membre inférieur</w:t>
      </w:r>
    </w:p>
    <w:p w:rsidR="00C204BD" w:rsidRPr="00C204BD" w:rsidRDefault="00C204BD" w:rsidP="00C204BD">
      <w:pPr>
        <w:jc w:val="both"/>
        <w:rPr>
          <w:rFonts w:ascii="Arial" w:hAnsi="Arial" w:cs="Arial"/>
        </w:rPr>
      </w:pPr>
      <w:r w:rsidRPr="00C204BD">
        <w:rPr>
          <w:rFonts w:ascii="Arial" w:hAnsi="Arial" w:cs="Arial"/>
        </w:rPr>
        <w:t>Choix des techniques en fonction de la pathologie et du patient</w:t>
      </w:r>
    </w:p>
    <w:p w:rsidR="00C204BD" w:rsidRPr="00C204BD" w:rsidRDefault="00C204BD" w:rsidP="00C204BD">
      <w:pPr>
        <w:jc w:val="both"/>
        <w:rPr>
          <w:rFonts w:ascii="Arial" w:hAnsi="Arial" w:cs="Arial"/>
        </w:rPr>
      </w:pPr>
      <w:r w:rsidRPr="00C204BD">
        <w:rPr>
          <w:rFonts w:ascii="Arial" w:hAnsi="Arial" w:cs="Arial"/>
        </w:rPr>
        <w:t>Cas cliniques</w:t>
      </w:r>
    </w:p>
    <w:p w:rsidR="00C204BD" w:rsidRPr="00C204BD" w:rsidRDefault="00C204BD" w:rsidP="00C204BD">
      <w:pPr>
        <w:jc w:val="both"/>
        <w:rPr>
          <w:rFonts w:ascii="Arial" w:hAnsi="Arial" w:cs="Arial"/>
        </w:rPr>
      </w:pPr>
      <w:r w:rsidRPr="00C204BD">
        <w:rPr>
          <w:rFonts w:ascii="Arial" w:hAnsi="Arial" w:cs="Arial"/>
        </w:rPr>
        <w:t xml:space="preserve">Les techniques </w:t>
      </w:r>
      <w:proofErr w:type="spellStart"/>
      <w:r w:rsidRPr="00C204BD">
        <w:rPr>
          <w:rFonts w:ascii="Arial" w:hAnsi="Arial" w:cs="Arial"/>
        </w:rPr>
        <w:t>fasciales</w:t>
      </w:r>
      <w:proofErr w:type="spellEnd"/>
      <w:r w:rsidRPr="00C204BD">
        <w:rPr>
          <w:rFonts w:ascii="Arial" w:hAnsi="Arial" w:cs="Arial"/>
        </w:rPr>
        <w:t>, à grand bras de levier, appliquées au membre inférieur suite</w:t>
      </w:r>
    </w:p>
    <w:p w:rsidR="00C204BD" w:rsidRPr="00C204BD" w:rsidRDefault="00C204BD" w:rsidP="00C204BD">
      <w:pPr>
        <w:jc w:val="both"/>
        <w:rPr>
          <w:rFonts w:ascii="Arial" w:hAnsi="Arial" w:cs="Arial"/>
        </w:rPr>
      </w:pPr>
      <w:r w:rsidRPr="00C204BD">
        <w:rPr>
          <w:rFonts w:ascii="Arial" w:hAnsi="Arial" w:cs="Arial"/>
        </w:rPr>
        <w:t xml:space="preserve">Les techniques à courts leviers </w:t>
      </w:r>
    </w:p>
    <w:p w:rsidR="00C204BD" w:rsidRPr="00C204BD" w:rsidRDefault="00C204BD" w:rsidP="00C204BD">
      <w:pPr>
        <w:jc w:val="both"/>
        <w:rPr>
          <w:rFonts w:ascii="Arial" w:hAnsi="Arial" w:cs="Arial"/>
        </w:rPr>
      </w:pPr>
      <w:r w:rsidRPr="00C204BD">
        <w:rPr>
          <w:rFonts w:ascii="Arial" w:hAnsi="Arial" w:cs="Arial"/>
        </w:rPr>
        <w:t>Les techniques d'écoute induction traitement</w:t>
      </w:r>
    </w:p>
    <w:p w:rsidR="00C204BD" w:rsidRPr="00C204BD" w:rsidRDefault="00C204BD" w:rsidP="00C204BD">
      <w:pPr>
        <w:jc w:val="both"/>
        <w:rPr>
          <w:rFonts w:ascii="Arial" w:hAnsi="Arial" w:cs="Arial"/>
        </w:rPr>
      </w:pPr>
      <w:r w:rsidRPr="00C204BD">
        <w:rPr>
          <w:rFonts w:ascii="Arial" w:hAnsi="Arial" w:cs="Arial"/>
        </w:rPr>
        <w:t xml:space="preserve">Modalité de l’écoute </w:t>
      </w:r>
    </w:p>
    <w:p w:rsidR="00C204BD" w:rsidRPr="00C204BD" w:rsidRDefault="00C204BD" w:rsidP="00C204BD">
      <w:pPr>
        <w:jc w:val="both"/>
        <w:rPr>
          <w:rFonts w:ascii="Arial" w:hAnsi="Arial" w:cs="Arial"/>
        </w:rPr>
      </w:pPr>
      <w:r w:rsidRPr="00C204BD">
        <w:rPr>
          <w:rFonts w:ascii="Arial" w:hAnsi="Arial" w:cs="Arial"/>
        </w:rPr>
        <w:t>Chronologie du traitement</w:t>
      </w:r>
    </w:p>
    <w:p w:rsidR="00C204BD" w:rsidRPr="00C204BD" w:rsidRDefault="00C204BD" w:rsidP="00C204BD">
      <w:pPr>
        <w:jc w:val="both"/>
        <w:rPr>
          <w:rFonts w:ascii="Arial" w:hAnsi="Arial" w:cs="Arial"/>
        </w:rPr>
      </w:pPr>
    </w:p>
    <w:p w:rsidR="00C204BD" w:rsidRPr="00C204BD" w:rsidRDefault="00C204BD" w:rsidP="00C204BD">
      <w:pPr>
        <w:jc w:val="both"/>
        <w:rPr>
          <w:rFonts w:ascii="Arial" w:hAnsi="Arial" w:cs="Arial"/>
          <w:b/>
        </w:rPr>
      </w:pPr>
      <w:r w:rsidRPr="00C204BD">
        <w:rPr>
          <w:rFonts w:ascii="Arial" w:hAnsi="Arial" w:cs="Arial"/>
          <w:b/>
        </w:rPr>
        <w:t>DEUXIEME JOUR</w:t>
      </w:r>
    </w:p>
    <w:p w:rsidR="00C204BD" w:rsidRPr="00C204BD" w:rsidRDefault="00C204BD" w:rsidP="00C204BD">
      <w:pPr>
        <w:jc w:val="both"/>
        <w:rPr>
          <w:rFonts w:ascii="Arial" w:hAnsi="Arial" w:cs="Arial"/>
        </w:rPr>
      </w:pPr>
    </w:p>
    <w:p w:rsidR="00C204BD" w:rsidRPr="00C204BD" w:rsidRDefault="00C204BD" w:rsidP="00C204BD">
      <w:pPr>
        <w:jc w:val="both"/>
        <w:rPr>
          <w:rFonts w:ascii="Arial" w:hAnsi="Arial" w:cs="Arial"/>
        </w:rPr>
      </w:pPr>
      <w:r w:rsidRPr="00C204BD">
        <w:rPr>
          <w:rFonts w:ascii="Arial" w:hAnsi="Arial" w:cs="Arial"/>
        </w:rPr>
        <w:t>Techniques appliquées au membre inférieur avec notions d'</w:t>
      </w:r>
      <w:proofErr w:type="spellStart"/>
      <w:r w:rsidRPr="00C204BD">
        <w:rPr>
          <w:rFonts w:ascii="Arial" w:hAnsi="Arial" w:cs="Arial"/>
        </w:rPr>
        <w:t>anatomo</w:t>
      </w:r>
      <w:proofErr w:type="spellEnd"/>
      <w:r w:rsidRPr="00C204BD">
        <w:rPr>
          <w:rFonts w:ascii="Arial" w:hAnsi="Arial" w:cs="Arial"/>
        </w:rPr>
        <w:t xml:space="preserve"> physio pathologie et cas clinique</w:t>
      </w:r>
    </w:p>
    <w:p w:rsidR="00C204BD" w:rsidRPr="00C204BD" w:rsidRDefault="00C204BD" w:rsidP="00C204BD">
      <w:pPr>
        <w:jc w:val="both"/>
        <w:rPr>
          <w:rFonts w:ascii="Arial" w:hAnsi="Arial" w:cs="Arial"/>
        </w:rPr>
      </w:pPr>
      <w:r w:rsidRPr="00C204BD">
        <w:rPr>
          <w:rFonts w:ascii="Arial" w:hAnsi="Arial" w:cs="Arial"/>
        </w:rPr>
        <w:t>Rééquilibration générale du membre inférieur</w:t>
      </w:r>
    </w:p>
    <w:p w:rsidR="00C204BD" w:rsidRPr="00C204BD" w:rsidRDefault="00C204BD" w:rsidP="00C204BD">
      <w:pPr>
        <w:jc w:val="both"/>
        <w:rPr>
          <w:rFonts w:ascii="Arial" w:hAnsi="Arial" w:cs="Arial"/>
        </w:rPr>
      </w:pPr>
      <w:r w:rsidRPr="00C204BD">
        <w:rPr>
          <w:rFonts w:ascii="Arial" w:hAnsi="Arial" w:cs="Arial"/>
        </w:rPr>
        <w:t>Les bassins techniques spécifiques les clés du bassin</w:t>
      </w:r>
    </w:p>
    <w:p w:rsidR="00C204BD" w:rsidRPr="00C204BD" w:rsidRDefault="00C204BD" w:rsidP="00C204BD">
      <w:pPr>
        <w:jc w:val="both"/>
        <w:rPr>
          <w:rFonts w:ascii="Arial" w:hAnsi="Arial" w:cs="Arial"/>
        </w:rPr>
      </w:pPr>
      <w:r w:rsidRPr="00C204BD">
        <w:rPr>
          <w:rFonts w:ascii="Arial" w:hAnsi="Arial" w:cs="Arial"/>
        </w:rPr>
        <w:t>Technique spécifique de la hanche</w:t>
      </w:r>
    </w:p>
    <w:p w:rsidR="00C204BD" w:rsidRPr="00C204BD" w:rsidRDefault="00C204BD" w:rsidP="00C204BD">
      <w:pPr>
        <w:jc w:val="both"/>
        <w:rPr>
          <w:rFonts w:ascii="Arial" w:hAnsi="Arial" w:cs="Arial"/>
        </w:rPr>
      </w:pPr>
      <w:r w:rsidRPr="00C204BD">
        <w:rPr>
          <w:rFonts w:ascii="Arial" w:hAnsi="Arial" w:cs="Arial"/>
        </w:rPr>
        <w:t>Cas cliniques</w:t>
      </w:r>
    </w:p>
    <w:p w:rsidR="00C204BD" w:rsidRPr="00C204BD" w:rsidRDefault="00C204BD" w:rsidP="00C204BD">
      <w:pPr>
        <w:jc w:val="both"/>
        <w:rPr>
          <w:rFonts w:ascii="Arial" w:hAnsi="Arial" w:cs="Arial"/>
        </w:rPr>
      </w:pPr>
      <w:r w:rsidRPr="00C204BD">
        <w:rPr>
          <w:rFonts w:ascii="Arial" w:hAnsi="Arial" w:cs="Arial"/>
        </w:rPr>
        <w:t xml:space="preserve">Les techniques spécifiques sur la colonne </w:t>
      </w:r>
    </w:p>
    <w:p w:rsidR="00C204BD" w:rsidRPr="00C204BD" w:rsidRDefault="00C204BD" w:rsidP="00C204BD">
      <w:pPr>
        <w:jc w:val="both"/>
        <w:rPr>
          <w:rFonts w:ascii="Arial" w:hAnsi="Arial" w:cs="Arial"/>
        </w:rPr>
      </w:pPr>
      <w:r w:rsidRPr="00C204BD">
        <w:rPr>
          <w:rFonts w:ascii="Arial" w:hAnsi="Arial" w:cs="Arial"/>
        </w:rPr>
        <w:t>Le thorax côtes diaphragme</w:t>
      </w:r>
    </w:p>
    <w:p w:rsidR="00C204BD" w:rsidRPr="00C204BD" w:rsidRDefault="00C204BD" w:rsidP="00C204BD">
      <w:pPr>
        <w:jc w:val="both"/>
        <w:rPr>
          <w:rFonts w:ascii="Arial" w:hAnsi="Arial" w:cs="Arial"/>
        </w:rPr>
      </w:pPr>
      <w:r w:rsidRPr="00C204BD">
        <w:rPr>
          <w:rFonts w:ascii="Arial" w:hAnsi="Arial" w:cs="Arial"/>
        </w:rPr>
        <w:t xml:space="preserve">Les cartilages du cou </w:t>
      </w:r>
    </w:p>
    <w:p w:rsidR="00C204BD" w:rsidRPr="00C204BD" w:rsidRDefault="00C204BD" w:rsidP="00C204BD">
      <w:pPr>
        <w:jc w:val="both"/>
        <w:rPr>
          <w:rFonts w:ascii="Arial" w:hAnsi="Arial" w:cs="Arial"/>
          <w:b/>
        </w:rPr>
      </w:pPr>
    </w:p>
    <w:p w:rsidR="00C204BD" w:rsidRPr="00C204BD" w:rsidRDefault="00C204BD" w:rsidP="00C204BD">
      <w:pPr>
        <w:jc w:val="both"/>
        <w:rPr>
          <w:rFonts w:ascii="Arial" w:hAnsi="Arial" w:cs="Arial"/>
          <w:b/>
        </w:rPr>
      </w:pPr>
      <w:r w:rsidRPr="00C204BD">
        <w:rPr>
          <w:rFonts w:ascii="Arial" w:hAnsi="Arial" w:cs="Arial"/>
          <w:b/>
        </w:rPr>
        <w:t>TROISIEME JOUR</w:t>
      </w:r>
    </w:p>
    <w:p w:rsidR="00C204BD" w:rsidRPr="00C204BD" w:rsidRDefault="00C204BD" w:rsidP="00C204BD">
      <w:pPr>
        <w:jc w:val="both"/>
        <w:rPr>
          <w:rFonts w:ascii="Arial" w:hAnsi="Arial" w:cs="Arial"/>
          <w:b/>
        </w:rPr>
      </w:pPr>
    </w:p>
    <w:p w:rsidR="00C204BD" w:rsidRPr="00C204BD" w:rsidRDefault="00C204BD" w:rsidP="00C204BD">
      <w:pPr>
        <w:jc w:val="both"/>
        <w:rPr>
          <w:rFonts w:ascii="Arial" w:hAnsi="Arial" w:cs="Arial"/>
        </w:rPr>
      </w:pPr>
      <w:r w:rsidRPr="00C204BD">
        <w:rPr>
          <w:rFonts w:ascii="Arial" w:hAnsi="Arial" w:cs="Arial"/>
        </w:rPr>
        <w:t xml:space="preserve">Les techniques </w:t>
      </w:r>
      <w:proofErr w:type="spellStart"/>
      <w:r w:rsidRPr="00C204BD">
        <w:rPr>
          <w:rFonts w:ascii="Arial" w:hAnsi="Arial" w:cs="Arial"/>
        </w:rPr>
        <w:t>fasciales</w:t>
      </w:r>
      <w:proofErr w:type="spellEnd"/>
      <w:r w:rsidRPr="00C204BD">
        <w:rPr>
          <w:rFonts w:ascii="Arial" w:hAnsi="Arial" w:cs="Arial"/>
        </w:rPr>
        <w:t xml:space="preserve"> spécifiques du membre supérieur et complexe de l’épaule</w:t>
      </w:r>
    </w:p>
    <w:p w:rsidR="00C204BD" w:rsidRPr="00C204BD" w:rsidRDefault="00C204BD" w:rsidP="00C204BD">
      <w:pPr>
        <w:jc w:val="both"/>
        <w:rPr>
          <w:rFonts w:ascii="Arial" w:hAnsi="Arial" w:cs="Arial"/>
        </w:rPr>
      </w:pPr>
      <w:r w:rsidRPr="00C204BD">
        <w:rPr>
          <w:rFonts w:ascii="Arial" w:hAnsi="Arial" w:cs="Arial"/>
        </w:rPr>
        <w:t xml:space="preserve">La clé de l’épaule, les principales applications </w:t>
      </w:r>
      <w:proofErr w:type="spellStart"/>
      <w:r w:rsidRPr="00C204BD">
        <w:rPr>
          <w:rFonts w:ascii="Arial" w:hAnsi="Arial" w:cs="Arial"/>
        </w:rPr>
        <w:t>fasciales</w:t>
      </w:r>
      <w:proofErr w:type="spellEnd"/>
      <w:r w:rsidRPr="00C204BD">
        <w:rPr>
          <w:rFonts w:ascii="Arial" w:hAnsi="Arial" w:cs="Arial"/>
        </w:rPr>
        <w:t xml:space="preserve"> cliniques au membre supérieur, </w:t>
      </w:r>
      <w:r w:rsidR="00DE453A" w:rsidRPr="00C204BD">
        <w:rPr>
          <w:rFonts w:ascii="Arial" w:hAnsi="Arial" w:cs="Arial"/>
        </w:rPr>
        <w:t>tendinites</w:t>
      </w:r>
      <w:r w:rsidR="00DE453A">
        <w:rPr>
          <w:rFonts w:ascii="Arial" w:hAnsi="Arial" w:cs="Arial"/>
        </w:rPr>
        <w:t xml:space="preserve">, </w:t>
      </w:r>
      <w:proofErr w:type="spellStart"/>
      <w:r w:rsidR="00DE453A">
        <w:rPr>
          <w:rFonts w:ascii="Arial" w:hAnsi="Arial" w:cs="Arial"/>
        </w:rPr>
        <w:t>rhizarthrose</w:t>
      </w:r>
      <w:proofErr w:type="spellEnd"/>
      <w:r w:rsidRPr="00C204BD">
        <w:rPr>
          <w:rFonts w:ascii="Arial" w:hAnsi="Arial" w:cs="Arial"/>
        </w:rPr>
        <w:t xml:space="preserve">, canal carpien etc. </w:t>
      </w:r>
    </w:p>
    <w:p w:rsidR="00C204BD" w:rsidRPr="00C204BD" w:rsidRDefault="00C204BD" w:rsidP="00C204BD">
      <w:pPr>
        <w:jc w:val="both"/>
        <w:rPr>
          <w:rFonts w:ascii="Arial" w:hAnsi="Arial" w:cs="Arial"/>
        </w:rPr>
      </w:pPr>
      <w:r w:rsidRPr="00C204BD">
        <w:rPr>
          <w:rFonts w:ascii="Arial" w:hAnsi="Arial" w:cs="Arial"/>
        </w:rPr>
        <w:t>Les techniques dure mériennes</w:t>
      </w:r>
    </w:p>
    <w:p w:rsidR="00C204BD" w:rsidRPr="00C204BD" w:rsidRDefault="00C204BD" w:rsidP="00C204BD">
      <w:pPr>
        <w:jc w:val="both"/>
        <w:rPr>
          <w:rFonts w:ascii="Arial" w:hAnsi="Arial" w:cs="Arial"/>
        </w:rPr>
      </w:pPr>
      <w:r w:rsidRPr="00C204BD">
        <w:rPr>
          <w:rFonts w:ascii="Arial" w:hAnsi="Arial" w:cs="Arial"/>
        </w:rPr>
        <w:t xml:space="preserve">La rééquilibration </w:t>
      </w:r>
      <w:proofErr w:type="spellStart"/>
      <w:r w:rsidRPr="00C204BD">
        <w:rPr>
          <w:rFonts w:ascii="Arial" w:hAnsi="Arial" w:cs="Arial"/>
        </w:rPr>
        <w:t>fasciale</w:t>
      </w:r>
      <w:proofErr w:type="spellEnd"/>
      <w:r w:rsidRPr="00C204BD">
        <w:rPr>
          <w:rFonts w:ascii="Arial" w:hAnsi="Arial" w:cs="Arial"/>
        </w:rPr>
        <w:t xml:space="preserve"> antéro postérieure</w:t>
      </w:r>
    </w:p>
    <w:p w:rsidR="00C204BD" w:rsidRPr="00C204BD" w:rsidRDefault="00C204BD" w:rsidP="00C204BD">
      <w:pPr>
        <w:jc w:val="both"/>
        <w:rPr>
          <w:rFonts w:ascii="Arial" w:hAnsi="Arial" w:cs="Arial"/>
        </w:rPr>
      </w:pPr>
      <w:r w:rsidRPr="00C204BD">
        <w:rPr>
          <w:rFonts w:ascii="Arial" w:hAnsi="Arial" w:cs="Arial"/>
        </w:rPr>
        <w:t xml:space="preserve">La rééquilibration </w:t>
      </w:r>
      <w:proofErr w:type="spellStart"/>
      <w:r w:rsidRPr="00C204BD">
        <w:rPr>
          <w:rFonts w:ascii="Arial" w:hAnsi="Arial" w:cs="Arial"/>
        </w:rPr>
        <w:t>fasciale</w:t>
      </w:r>
      <w:proofErr w:type="spellEnd"/>
      <w:r w:rsidRPr="00C204BD">
        <w:rPr>
          <w:rFonts w:ascii="Arial" w:hAnsi="Arial" w:cs="Arial"/>
        </w:rPr>
        <w:t xml:space="preserve"> générale</w:t>
      </w:r>
    </w:p>
    <w:p w:rsidR="00C204BD" w:rsidRPr="00C204BD" w:rsidRDefault="00C204BD" w:rsidP="00C204BD">
      <w:pPr>
        <w:jc w:val="both"/>
        <w:rPr>
          <w:rFonts w:ascii="Arial" w:hAnsi="Arial" w:cs="Arial"/>
        </w:rPr>
      </w:pPr>
      <w:r w:rsidRPr="00C204BD">
        <w:rPr>
          <w:rFonts w:ascii="Arial" w:hAnsi="Arial" w:cs="Arial"/>
        </w:rPr>
        <w:t>Discussion</w:t>
      </w:r>
      <w:r w:rsidR="00DE453A">
        <w:rPr>
          <w:rFonts w:ascii="Arial" w:hAnsi="Arial" w:cs="Arial"/>
        </w:rPr>
        <w:t xml:space="preserve"> </w:t>
      </w:r>
    </w:p>
    <w:p w:rsidR="00C204BD" w:rsidRPr="00C204BD" w:rsidRDefault="00C204BD" w:rsidP="00C204BD">
      <w:pPr>
        <w:jc w:val="both"/>
        <w:rPr>
          <w:rFonts w:ascii="Arial" w:hAnsi="Arial" w:cs="Arial"/>
        </w:rPr>
      </w:pPr>
    </w:p>
    <w:p w:rsidR="008B5271" w:rsidRPr="007D56CE" w:rsidRDefault="008B5271" w:rsidP="00C204BD">
      <w:pPr>
        <w:spacing w:after="200" w:line="276" w:lineRule="auto"/>
        <w:jc w:val="both"/>
        <w:rPr>
          <w:rFonts w:ascii="Arial" w:hAnsi="Arial" w:cs="Arial"/>
          <w:color w:val="ED7D31"/>
        </w:rPr>
      </w:pPr>
      <w:r w:rsidRPr="007D56CE">
        <w:rPr>
          <w:rFonts w:ascii="Arial" w:hAnsi="Arial" w:cs="Arial"/>
          <w:b/>
          <w:color w:val="ED7D31"/>
        </w:rPr>
        <w:t>DECODAGE FASCIAL DEUXIEME PARTIE</w:t>
      </w:r>
    </w:p>
    <w:p w:rsidR="00FE7B7B" w:rsidRPr="00C204BD" w:rsidRDefault="00FE7B7B" w:rsidP="00C204BD">
      <w:pPr>
        <w:jc w:val="both"/>
        <w:rPr>
          <w:rFonts w:ascii="Arial" w:hAnsi="Arial" w:cs="Arial"/>
          <w:b/>
        </w:rPr>
      </w:pPr>
      <w:r w:rsidRPr="00C204BD">
        <w:rPr>
          <w:rFonts w:ascii="Arial" w:hAnsi="Arial" w:cs="Arial"/>
          <w:b/>
        </w:rPr>
        <w:t>PREMIER JOUR</w:t>
      </w:r>
    </w:p>
    <w:p w:rsidR="00FE7B7B" w:rsidRPr="00C204BD" w:rsidRDefault="00FE7B7B" w:rsidP="00C204BD">
      <w:pPr>
        <w:jc w:val="both"/>
        <w:rPr>
          <w:rFonts w:ascii="Arial" w:hAnsi="Arial" w:cs="Arial"/>
        </w:rPr>
      </w:pPr>
    </w:p>
    <w:p w:rsidR="00FE7B7B" w:rsidRPr="00C204BD" w:rsidRDefault="00FE7B7B" w:rsidP="00C204BD">
      <w:pPr>
        <w:jc w:val="both"/>
        <w:rPr>
          <w:rFonts w:ascii="Arial" w:hAnsi="Arial" w:cs="Arial"/>
        </w:rPr>
      </w:pPr>
      <w:r w:rsidRPr="00C204BD">
        <w:rPr>
          <w:rFonts w:ascii="Arial" w:hAnsi="Arial" w:cs="Arial"/>
        </w:rPr>
        <w:t>Discussion sur le programme précèdent</w:t>
      </w:r>
    </w:p>
    <w:p w:rsidR="00FE7B7B" w:rsidRPr="00C204BD" w:rsidRDefault="0009282A" w:rsidP="00C204BD">
      <w:pPr>
        <w:jc w:val="both"/>
        <w:rPr>
          <w:rFonts w:ascii="Arial" w:hAnsi="Arial" w:cs="Arial"/>
        </w:rPr>
      </w:pPr>
      <w:r w:rsidRPr="00C204BD">
        <w:rPr>
          <w:rFonts w:ascii="Arial" w:hAnsi="Arial" w:cs="Arial"/>
        </w:rPr>
        <w:t>Les plexus leur abord et leur impact physio pathologique</w:t>
      </w:r>
    </w:p>
    <w:p w:rsidR="00FE7B7B" w:rsidRPr="00C204BD" w:rsidRDefault="00FE7B7B" w:rsidP="00C204BD">
      <w:pPr>
        <w:jc w:val="both"/>
        <w:rPr>
          <w:rFonts w:ascii="Arial" w:hAnsi="Arial" w:cs="Arial"/>
        </w:rPr>
      </w:pPr>
      <w:r w:rsidRPr="00C204BD">
        <w:rPr>
          <w:rFonts w:ascii="Arial" w:hAnsi="Arial" w:cs="Arial"/>
        </w:rPr>
        <w:t>Les techniques de translation</w:t>
      </w:r>
    </w:p>
    <w:p w:rsidR="00FE7B7B" w:rsidRPr="00C204BD" w:rsidRDefault="00FE7B7B" w:rsidP="00C204BD">
      <w:pPr>
        <w:jc w:val="both"/>
        <w:rPr>
          <w:rFonts w:ascii="Arial" w:hAnsi="Arial" w:cs="Arial"/>
        </w:rPr>
      </w:pPr>
      <w:r w:rsidRPr="00C204BD">
        <w:rPr>
          <w:rFonts w:ascii="Arial" w:hAnsi="Arial" w:cs="Arial"/>
        </w:rPr>
        <w:t>Les techniques de « </w:t>
      </w:r>
      <w:r w:rsidR="00CE04B9" w:rsidRPr="00C204BD">
        <w:rPr>
          <w:rFonts w:ascii="Arial" w:hAnsi="Arial" w:cs="Arial"/>
        </w:rPr>
        <w:t>désidération</w:t>
      </w:r>
      <w:r w:rsidRPr="00C204BD">
        <w:rPr>
          <w:rFonts w:ascii="Arial" w:hAnsi="Arial" w:cs="Arial"/>
        </w:rPr>
        <w:t> »</w:t>
      </w:r>
    </w:p>
    <w:p w:rsidR="00FE7B7B" w:rsidRPr="00C204BD" w:rsidRDefault="00FE7B7B" w:rsidP="00C204BD">
      <w:pPr>
        <w:jc w:val="both"/>
        <w:rPr>
          <w:rFonts w:ascii="Arial" w:hAnsi="Arial" w:cs="Arial"/>
        </w:rPr>
      </w:pPr>
      <w:r w:rsidRPr="00C204BD">
        <w:rPr>
          <w:rFonts w:ascii="Arial" w:hAnsi="Arial" w:cs="Arial"/>
        </w:rPr>
        <w:t>Les techniques transfixiantes</w:t>
      </w:r>
    </w:p>
    <w:p w:rsidR="00FE7B7B" w:rsidRPr="00C204BD" w:rsidRDefault="00FE7B7B" w:rsidP="00C204BD">
      <w:pPr>
        <w:jc w:val="both"/>
        <w:rPr>
          <w:rFonts w:ascii="Arial" w:hAnsi="Arial" w:cs="Arial"/>
        </w:rPr>
      </w:pPr>
      <w:r w:rsidRPr="00C204BD">
        <w:rPr>
          <w:rFonts w:ascii="Arial" w:hAnsi="Arial" w:cs="Arial"/>
        </w:rPr>
        <w:t xml:space="preserve">Application spécifique sur </w:t>
      </w:r>
    </w:p>
    <w:p w:rsidR="00FE7B7B" w:rsidRPr="00C204BD" w:rsidRDefault="00FE7B7B" w:rsidP="00C204BD">
      <w:pPr>
        <w:jc w:val="both"/>
        <w:rPr>
          <w:rFonts w:ascii="Arial" w:hAnsi="Arial" w:cs="Arial"/>
        </w:rPr>
      </w:pPr>
      <w:r w:rsidRPr="00C204BD">
        <w:rPr>
          <w:rFonts w:ascii="Arial" w:hAnsi="Arial" w:cs="Arial"/>
        </w:rPr>
        <w:t xml:space="preserve">Les sportifs </w:t>
      </w:r>
    </w:p>
    <w:p w:rsidR="00FE7B7B" w:rsidRPr="00C204BD" w:rsidRDefault="00FE7B7B" w:rsidP="00C204BD">
      <w:pPr>
        <w:jc w:val="both"/>
        <w:rPr>
          <w:rFonts w:ascii="Arial" w:hAnsi="Arial" w:cs="Arial"/>
        </w:rPr>
      </w:pPr>
      <w:r w:rsidRPr="00C204BD">
        <w:rPr>
          <w:rFonts w:ascii="Arial" w:hAnsi="Arial" w:cs="Arial"/>
        </w:rPr>
        <w:t>Les personnes âgées</w:t>
      </w:r>
    </w:p>
    <w:p w:rsidR="00FE7B7B" w:rsidRPr="00C204BD" w:rsidRDefault="00FE7B7B" w:rsidP="00C204BD">
      <w:pPr>
        <w:jc w:val="both"/>
        <w:rPr>
          <w:rFonts w:ascii="Arial" w:hAnsi="Arial" w:cs="Arial"/>
        </w:rPr>
      </w:pPr>
    </w:p>
    <w:p w:rsidR="00FE7B7B" w:rsidRPr="00C204BD" w:rsidRDefault="00FE7B7B" w:rsidP="00C204BD">
      <w:pPr>
        <w:jc w:val="both"/>
        <w:rPr>
          <w:rFonts w:ascii="Arial" w:hAnsi="Arial" w:cs="Arial"/>
          <w:b/>
        </w:rPr>
      </w:pPr>
      <w:r w:rsidRPr="00C204BD">
        <w:rPr>
          <w:rFonts w:ascii="Arial" w:hAnsi="Arial" w:cs="Arial"/>
          <w:b/>
        </w:rPr>
        <w:lastRenderedPageBreak/>
        <w:t xml:space="preserve">DEUXIEME JOUR </w:t>
      </w:r>
    </w:p>
    <w:p w:rsidR="00CE04B9" w:rsidRPr="00C204BD" w:rsidRDefault="00CE04B9" w:rsidP="00C204BD">
      <w:pPr>
        <w:jc w:val="both"/>
        <w:rPr>
          <w:rFonts w:ascii="Arial" w:hAnsi="Arial" w:cs="Arial"/>
          <w:b/>
        </w:rPr>
      </w:pPr>
    </w:p>
    <w:p w:rsidR="008B5271" w:rsidRPr="00C204BD" w:rsidRDefault="008B5271" w:rsidP="00C204BD">
      <w:pPr>
        <w:jc w:val="both"/>
        <w:rPr>
          <w:rFonts w:ascii="Arial" w:hAnsi="Arial" w:cs="Arial"/>
        </w:rPr>
      </w:pPr>
      <w:r w:rsidRPr="00C204BD">
        <w:rPr>
          <w:rFonts w:ascii="Arial" w:hAnsi="Arial" w:cs="Arial"/>
        </w:rPr>
        <w:t xml:space="preserve">La cellule son interaction avec le fascia, la mémoire cellulaire, et les différentes possibilités </w:t>
      </w:r>
      <w:r w:rsidR="00CE04B9" w:rsidRPr="00C204BD">
        <w:rPr>
          <w:rFonts w:ascii="Arial" w:hAnsi="Arial" w:cs="Arial"/>
        </w:rPr>
        <w:t xml:space="preserve">de mémorisation, périphériques, médullaires, centrales </w:t>
      </w:r>
    </w:p>
    <w:p w:rsidR="008B5271" w:rsidRPr="00C204BD" w:rsidRDefault="00CE04B9" w:rsidP="00C204BD">
      <w:pPr>
        <w:jc w:val="both"/>
        <w:rPr>
          <w:rFonts w:ascii="Arial" w:hAnsi="Arial" w:cs="Arial"/>
        </w:rPr>
      </w:pPr>
      <w:r w:rsidRPr="00C204BD">
        <w:rPr>
          <w:rFonts w:ascii="Arial" w:hAnsi="Arial" w:cs="Arial"/>
        </w:rPr>
        <w:t>Le psychosomatique, le somatico psychique</w:t>
      </w:r>
    </w:p>
    <w:p w:rsidR="008B5271" w:rsidRPr="00C204BD" w:rsidRDefault="00CE04B9" w:rsidP="00C204BD">
      <w:pPr>
        <w:jc w:val="both"/>
        <w:rPr>
          <w:rFonts w:ascii="Arial" w:hAnsi="Arial" w:cs="Arial"/>
        </w:rPr>
      </w:pPr>
      <w:r w:rsidRPr="00C204BD">
        <w:rPr>
          <w:rFonts w:ascii="Arial" w:hAnsi="Arial" w:cs="Arial"/>
        </w:rPr>
        <w:t>La d</w:t>
      </w:r>
      <w:r w:rsidR="008B5271" w:rsidRPr="00C204BD">
        <w:rPr>
          <w:rFonts w:ascii="Arial" w:hAnsi="Arial" w:cs="Arial"/>
        </w:rPr>
        <w:t>atation des lésions</w:t>
      </w:r>
    </w:p>
    <w:p w:rsidR="008B5271" w:rsidRPr="00C204BD" w:rsidRDefault="00FE7B7B" w:rsidP="00C204BD">
      <w:pPr>
        <w:jc w:val="both"/>
        <w:rPr>
          <w:rFonts w:ascii="Arial" w:hAnsi="Arial" w:cs="Arial"/>
        </w:rPr>
      </w:pPr>
      <w:r w:rsidRPr="00C204BD">
        <w:rPr>
          <w:rFonts w:ascii="Arial" w:hAnsi="Arial" w:cs="Arial"/>
        </w:rPr>
        <w:t>L’électromagnétisme</w:t>
      </w:r>
      <w:r w:rsidR="00CE04B9" w:rsidRPr="00C204BD">
        <w:rPr>
          <w:rFonts w:ascii="Arial" w:hAnsi="Arial" w:cs="Arial"/>
        </w:rPr>
        <w:t xml:space="preserve">, son intérêt dans la pratique ostéopathique </w:t>
      </w:r>
    </w:p>
    <w:p w:rsidR="008B5271" w:rsidRPr="00C204BD" w:rsidRDefault="008B5271" w:rsidP="00C204BD">
      <w:pPr>
        <w:jc w:val="both"/>
        <w:rPr>
          <w:rFonts w:ascii="Arial" w:hAnsi="Arial" w:cs="Arial"/>
        </w:rPr>
      </w:pPr>
      <w:r w:rsidRPr="00C204BD">
        <w:rPr>
          <w:rFonts w:ascii="Arial" w:hAnsi="Arial" w:cs="Arial"/>
        </w:rPr>
        <w:t>L’os sa mécanique, son intérêt physiologique, relation avec le périoste</w:t>
      </w:r>
      <w:r w:rsidR="00CE04B9" w:rsidRPr="00C204BD">
        <w:rPr>
          <w:rFonts w:ascii="Arial" w:hAnsi="Arial" w:cs="Arial"/>
        </w:rPr>
        <w:t xml:space="preserve">, les techniques spécifiques </w:t>
      </w:r>
      <w:proofErr w:type="spellStart"/>
      <w:r w:rsidR="00CE04B9" w:rsidRPr="00C204BD">
        <w:rPr>
          <w:rFonts w:ascii="Arial" w:hAnsi="Arial" w:cs="Arial"/>
        </w:rPr>
        <w:t>périostées</w:t>
      </w:r>
      <w:proofErr w:type="spellEnd"/>
      <w:r w:rsidR="00CE04B9" w:rsidRPr="00C204BD">
        <w:rPr>
          <w:rFonts w:ascii="Arial" w:hAnsi="Arial" w:cs="Arial"/>
        </w:rPr>
        <w:t xml:space="preserve"> et intra osseuses  </w:t>
      </w:r>
    </w:p>
    <w:p w:rsidR="00FE7B7B" w:rsidRPr="00C204BD" w:rsidRDefault="00FE7B7B" w:rsidP="00C204BD">
      <w:pPr>
        <w:jc w:val="both"/>
        <w:rPr>
          <w:rFonts w:ascii="Arial" w:hAnsi="Arial" w:cs="Arial"/>
        </w:rPr>
      </w:pPr>
      <w:r w:rsidRPr="00C204BD">
        <w:rPr>
          <w:rFonts w:ascii="Arial" w:hAnsi="Arial" w:cs="Arial"/>
        </w:rPr>
        <w:t>Le rôle de l’eau</w:t>
      </w:r>
      <w:r w:rsidR="008B5271" w:rsidRPr="00C204BD">
        <w:rPr>
          <w:rFonts w:ascii="Arial" w:hAnsi="Arial" w:cs="Arial"/>
        </w:rPr>
        <w:t xml:space="preserve"> son action physiologique, ses dysfonctions, son rôle de transmission de l’information</w:t>
      </w:r>
    </w:p>
    <w:p w:rsidR="00FE7B7B" w:rsidRPr="00C204BD" w:rsidRDefault="008B5271" w:rsidP="00C204BD">
      <w:pPr>
        <w:jc w:val="both"/>
        <w:rPr>
          <w:rFonts w:ascii="Arial" w:hAnsi="Arial" w:cs="Arial"/>
        </w:rPr>
      </w:pPr>
      <w:r w:rsidRPr="00C204BD">
        <w:rPr>
          <w:rFonts w:ascii="Arial" w:hAnsi="Arial" w:cs="Arial"/>
        </w:rPr>
        <w:t>L’é</w:t>
      </w:r>
      <w:r w:rsidR="00FE7B7B" w:rsidRPr="00C204BD">
        <w:rPr>
          <w:rFonts w:ascii="Arial" w:hAnsi="Arial" w:cs="Arial"/>
        </w:rPr>
        <w:t xml:space="preserve">pigénétique </w:t>
      </w:r>
      <w:r w:rsidRPr="00C204BD">
        <w:rPr>
          <w:rFonts w:ascii="Arial" w:hAnsi="Arial" w:cs="Arial"/>
        </w:rPr>
        <w:t xml:space="preserve">son mode action son importance dans la mémorisation et ses possibilités de transmission à la descendance la notion de cofacteurs, et de réversibilités de l’épigénétique </w:t>
      </w:r>
    </w:p>
    <w:p w:rsidR="00CE04B9" w:rsidRPr="00C204BD" w:rsidRDefault="00FE7B7B" w:rsidP="00C204BD">
      <w:pPr>
        <w:jc w:val="both"/>
        <w:rPr>
          <w:rFonts w:ascii="Arial" w:hAnsi="Arial" w:cs="Arial"/>
        </w:rPr>
      </w:pPr>
      <w:r w:rsidRPr="00C204BD">
        <w:rPr>
          <w:rFonts w:ascii="Arial" w:hAnsi="Arial" w:cs="Arial"/>
        </w:rPr>
        <w:t>La médecine de l’intention,</w:t>
      </w:r>
      <w:r w:rsidR="00CE04B9" w:rsidRPr="00C204BD">
        <w:rPr>
          <w:rFonts w:ascii="Arial" w:hAnsi="Arial" w:cs="Arial"/>
        </w:rPr>
        <w:t xml:space="preserve"> la quatrième dimension du traitement fascial, </w:t>
      </w:r>
    </w:p>
    <w:p w:rsidR="00FE7B7B" w:rsidRPr="00C204BD" w:rsidRDefault="00FE7B7B" w:rsidP="00C204BD">
      <w:pPr>
        <w:jc w:val="both"/>
        <w:rPr>
          <w:rFonts w:ascii="Arial" w:hAnsi="Arial" w:cs="Arial"/>
        </w:rPr>
      </w:pPr>
      <w:r w:rsidRPr="00C204BD">
        <w:rPr>
          <w:rFonts w:ascii="Arial" w:hAnsi="Arial" w:cs="Arial"/>
        </w:rPr>
        <w:t xml:space="preserve"> Notions de médecine quantique </w:t>
      </w:r>
    </w:p>
    <w:p w:rsidR="00FE7B7B" w:rsidRPr="00C204BD" w:rsidRDefault="00FE7B7B" w:rsidP="00C204BD">
      <w:pPr>
        <w:jc w:val="both"/>
        <w:rPr>
          <w:rFonts w:ascii="Arial" w:hAnsi="Arial" w:cs="Arial"/>
        </w:rPr>
      </w:pPr>
      <w:r w:rsidRPr="00C204BD">
        <w:rPr>
          <w:rFonts w:ascii="Arial" w:hAnsi="Arial" w:cs="Arial"/>
        </w:rPr>
        <w:t>Les différents travaux de recherche</w:t>
      </w:r>
    </w:p>
    <w:p w:rsidR="00FE7B7B" w:rsidRPr="00C204BD" w:rsidRDefault="00FE7B7B" w:rsidP="00C204BD">
      <w:pPr>
        <w:jc w:val="both"/>
        <w:rPr>
          <w:rFonts w:ascii="Arial" w:hAnsi="Arial" w:cs="Arial"/>
        </w:rPr>
      </w:pPr>
      <w:r w:rsidRPr="00C204BD">
        <w:rPr>
          <w:rFonts w:ascii="Arial" w:hAnsi="Arial" w:cs="Arial"/>
        </w:rPr>
        <w:t>Application à l’ostéopathie les techniques qui en découlent, le bio photons.</w:t>
      </w:r>
    </w:p>
    <w:p w:rsidR="008B5271" w:rsidRPr="00C204BD" w:rsidRDefault="008B5271" w:rsidP="00C204BD">
      <w:pPr>
        <w:jc w:val="both"/>
        <w:rPr>
          <w:rFonts w:ascii="Arial" w:hAnsi="Arial" w:cs="Arial"/>
        </w:rPr>
      </w:pPr>
    </w:p>
    <w:p w:rsidR="008B5271" w:rsidRPr="00C204BD" w:rsidRDefault="008B5271" w:rsidP="00C204BD">
      <w:pPr>
        <w:jc w:val="both"/>
        <w:rPr>
          <w:rFonts w:ascii="Arial" w:hAnsi="Arial" w:cs="Arial"/>
          <w:b/>
        </w:rPr>
      </w:pPr>
      <w:r w:rsidRPr="00C204BD">
        <w:rPr>
          <w:rFonts w:ascii="Arial" w:hAnsi="Arial" w:cs="Arial"/>
          <w:b/>
        </w:rPr>
        <w:t>TROISIEME JOUR</w:t>
      </w:r>
    </w:p>
    <w:p w:rsidR="008B5271" w:rsidRPr="00C204BD" w:rsidRDefault="008B5271" w:rsidP="00C204BD">
      <w:pPr>
        <w:jc w:val="both"/>
        <w:rPr>
          <w:rFonts w:ascii="Arial" w:hAnsi="Arial" w:cs="Arial"/>
        </w:rPr>
      </w:pPr>
    </w:p>
    <w:p w:rsidR="008B5271" w:rsidRPr="00C204BD" w:rsidRDefault="008B5271" w:rsidP="00C204BD">
      <w:pPr>
        <w:jc w:val="both"/>
        <w:rPr>
          <w:rFonts w:ascii="Arial" w:hAnsi="Arial" w:cs="Arial"/>
        </w:rPr>
      </w:pPr>
      <w:r w:rsidRPr="00C204BD">
        <w:rPr>
          <w:rFonts w:ascii="Arial" w:hAnsi="Arial" w:cs="Arial"/>
        </w:rPr>
        <w:t xml:space="preserve">La femme en ceinte traitement </w:t>
      </w:r>
    </w:p>
    <w:p w:rsidR="008B5271" w:rsidRPr="00C204BD" w:rsidRDefault="008B5271" w:rsidP="00C204BD">
      <w:pPr>
        <w:jc w:val="both"/>
        <w:rPr>
          <w:rFonts w:ascii="Arial" w:hAnsi="Arial" w:cs="Arial"/>
        </w:rPr>
      </w:pPr>
      <w:r w:rsidRPr="00C204BD">
        <w:rPr>
          <w:rFonts w:ascii="Arial" w:hAnsi="Arial" w:cs="Arial"/>
        </w:rPr>
        <w:t>Traitement du bébé intra utero</w:t>
      </w:r>
    </w:p>
    <w:p w:rsidR="008B5271" w:rsidRPr="00C204BD" w:rsidRDefault="008B5271" w:rsidP="00C204BD">
      <w:pPr>
        <w:jc w:val="both"/>
        <w:rPr>
          <w:rFonts w:ascii="Arial" w:hAnsi="Arial" w:cs="Arial"/>
        </w:rPr>
      </w:pPr>
      <w:r w:rsidRPr="00C204BD">
        <w:rPr>
          <w:rFonts w:ascii="Arial" w:hAnsi="Arial" w:cs="Arial"/>
        </w:rPr>
        <w:t>Traitement d’une femme en ceinte</w:t>
      </w:r>
    </w:p>
    <w:p w:rsidR="008B5271" w:rsidRPr="00C204BD" w:rsidRDefault="008B5271" w:rsidP="00C204BD">
      <w:pPr>
        <w:jc w:val="both"/>
        <w:rPr>
          <w:rFonts w:ascii="Arial" w:hAnsi="Arial" w:cs="Arial"/>
        </w:rPr>
      </w:pPr>
      <w:r w:rsidRPr="00C204BD">
        <w:rPr>
          <w:rFonts w:ascii="Arial" w:hAnsi="Arial" w:cs="Arial"/>
        </w:rPr>
        <w:t>L’infertilité</w:t>
      </w:r>
    </w:p>
    <w:p w:rsidR="008B5271" w:rsidRPr="00C204BD" w:rsidRDefault="008B5271" w:rsidP="00C204BD">
      <w:pPr>
        <w:jc w:val="both"/>
        <w:rPr>
          <w:rFonts w:ascii="Arial" w:hAnsi="Arial" w:cs="Arial"/>
        </w:rPr>
      </w:pPr>
      <w:r w:rsidRPr="00C204BD">
        <w:rPr>
          <w:rFonts w:ascii="Arial" w:hAnsi="Arial" w:cs="Arial"/>
        </w:rPr>
        <w:t>Les bébés notion traumatiques intra utérines application de l’épigénétique et de la mémoire cellulaire.</w:t>
      </w:r>
    </w:p>
    <w:p w:rsidR="00CE04B9" w:rsidRPr="00C204BD" w:rsidRDefault="00CE04B9" w:rsidP="00C204BD">
      <w:pPr>
        <w:jc w:val="both"/>
        <w:rPr>
          <w:rFonts w:ascii="Arial" w:hAnsi="Arial" w:cs="Arial"/>
        </w:rPr>
      </w:pPr>
      <w:r w:rsidRPr="00C204BD">
        <w:rPr>
          <w:rFonts w:ascii="Arial" w:hAnsi="Arial" w:cs="Arial"/>
        </w:rPr>
        <w:t xml:space="preserve">C’est </w:t>
      </w:r>
      <w:proofErr w:type="spellStart"/>
      <w:proofErr w:type="gramStart"/>
      <w:r w:rsidRPr="00C204BD">
        <w:rPr>
          <w:rFonts w:ascii="Arial" w:hAnsi="Arial" w:cs="Arial"/>
        </w:rPr>
        <w:t>a</w:t>
      </w:r>
      <w:proofErr w:type="spellEnd"/>
      <w:proofErr w:type="gramEnd"/>
      <w:r w:rsidRPr="00C204BD">
        <w:rPr>
          <w:rFonts w:ascii="Arial" w:hAnsi="Arial" w:cs="Arial"/>
        </w:rPr>
        <w:t xml:space="preserve"> travers le traitement de la femme en ceinte et du bébé que l’action sur l’épigénétique sera la plus puissante ainsi que l’intention, permettant dans certains cas ‘inverser des processus pathologiques et changer la destinée d’un individu</w:t>
      </w:r>
    </w:p>
    <w:p w:rsidR="008B5271" w:rsidRPr="00C204BD" w:rsidRDefault="005268D5" w:rsidP="00C204BD">
      <w:pPr>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3533584</wp:posOffset>
            </wp:positionH>
            <wp:positionV relativeFrom="paragraph">
              <wp:posOffset>64135</wp:posOffset>
            </wp:positionV>
            <wp:extent cx="2437765" cy="3290570"/>
            <wp:effectExtent l="0" t="0" r="635" b="0"/>
            <wp:wrapTight wrapText="bothSides">
              <wp:wrapPolygon edited="0">
                <wp:start x="0" y="0"/>
                <wp:lineTo x="0" y="21508"/>
                <wp:lineTo x="21493" y="21508"/>
                <wp:lineTo x="2149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7765" cy="3290570"/>
                    </a:xfrm>
                    <a:prstGeom prst="rect">
                      <a:avLst/>
                    </a:prstGeom>
                  </pic:spPr>
                </pic:pic>
              </a:graphicData>
            </a:graphic>
            <wp14:sizeRelH relativeFrom="margin">
              <wp14:pctWidth>0</wp14:pctWidth>
            </wp14:sizeRelH>
            <wp14:sizeRelV relativeFrom="margin">
              <wp14:pctHeight>0</wp14:pctHeight>
            </wp14:sizeRelV>
          </wp:anchor>
        </w:drawing>
      </w:r>
      <w:r w:rsidR="008B5271" w:rsidRPr="00C204BD">
        <w:rPr>
          <w:rFonts w:ascii="Arial" w:hAnsi="Arial" w:cs="Arial"/>
        </w:rPr>
        <w:t xml:space="preserve">Traitement d’un ou deux bébés </w:t>
      </w:r>
    </w:p>
    <w:p w:rsidR="008B5271" w:rsidRPr="00C204BD" w:rsidRDefault="008B5271" w:rsidP="00C204BD">
      <w:pPr>
        <w:jc w:val="both"/>
        <w:rPr>
          <w:rFonts w:ascii="Arial" w:hAnsi="Arial" w:cs="Arial"/>
        </w:rPr>
      </w:pPr>
      <w:r w:rsidRPr="00C204BD">
        <w:rPr>
          <w:rFonts w:ascii="Arial" w:hAnsi="Arial" w:cs="Arial"/>
        </w:rPr>
        <w:t>Techniques mentales sur des cas cliniques</w:t>
      </w:r>
    </w:p>
    <w:p w:rsidR="00FE7B7B" w:rsidRPr="00C204BD" w:rsidRDefault="00FE7B7B" w:rsidP="00C204BD">
      <w:pPr>
        <w:jc w:val="both"/>
        <w:rPr>
          <w:rFonts w:ascii="Arial" w:hAnsi="Arial" w:cs="Arial"/>
        </w:rPr>
      </w:pPr>
      <w:r w:rsidRPr="00C204BD">
        <w:rPr>
          <w:rFonts w:ascii="Arial" w:hAnsi="Arial" w:cs="Arial"/>
        </w:rPr>
        <w:t>Plus loin avec la médecine de l’intention</w:t>
      </w:r>
    </w:p>
    <w:p w:rsidR="00FE7B7B" w:rsidRPr="00C204BD" w:rsidRDefault="00FE7B7B" w:rsidP="00C204BD">
      <w:pPr>
        <w:jc w:val="both"/>
        <w:rPr>
          <w:rFonts w:ascii="Arial" w:hAnsi="Arial" w:cs="Arial"/>
        </w:rPr>
      </w:pPr>
      <w:r w:rsidRPr="00C204BD">
        <w:rPr>
          <w:rFonts w:ascii="Arial" w:hAnsi="Arial" w:cs="Arial"/>
        </w:rPr>
        <w:t>Synthèse du traitement global fascial</w:t>
      </w:r>
    </w:p>
    <w:p w:rsidR="00FE7B7B" w:rsidRPr="00C204BD" w:rsidRDefault="00FE7B7B" w:rsidP="00C204BD">
      <w:pPr>
        <w:jc w:val="both"/>
        <w:rPr>
          <w:rFonts w:ascii="Arial" w:hAnsi="Arial" w:cs="Arial"/>
        </w:rPr>
      </w:pPr>
      <w:r w:rsidRPr="00C204BD">
        <w:rPr>
          <w:rFonts w:ascii="Arial" w:hAnsi="Arial" w:cs="Arial"/>
        </w:rPr>
        <w:t>Différentes possibilités de traitement, cas cliniques</w:t>
      </w:r>
    </w:p>
    <w:p w:rsidR="00FE7B7B" w:rsidRPr="00C204BD" w:rsidRDefault="00FE7B7B" w:rsidP="00C204BD">
      <w:pPr>
        <w:jc w:val="both"/>
        <w:rPr>
          <w:rFonts w:ascii="Arial" w:hAnsi="Arial" w:cs="Arial"/>
        </w:rPr>
      </w:pPr>
      <w:r w:rsidRPr="00C204BD">
        <w:rPr>
          <w:rFonts w:ascii="Arial" w:hAnsi="Arial" w:cs="Arial"/>
        </w:rPr>
        <w:t xml:space="preserve">Discussion </w:t>
      </w:r>
    </w:p>
    <w:p w:rsidR="00FE7B7B" w:rsidRDefault="00FE7B7B" w:rsidP="00C204BD">
      <w:pPr>
        <w:jc w:val="both"/>
        <w:rPr>
          <w:rFonts w:ascii="Arial" w:hAnsi="Arial" w:cs="Arial"/>
        </w:rPr>
      </w:pPr>
      <w:r w:rsidRPr="00C204BD">
        <w:rPr>
          <w:rFonts w:ascii="Arial" w:hAnsi="Arial" w:cs="Arial"/>
        </w:rPr>
        <w:t>Perspectives futures</w:t>
      </w:r>
    </w:p>
    <w:p w:rsidR="008067E3" w:rsidRDefault="008067E3" w:rsidP="00C204BD">
      <w:pPr>
        <w:jc w:val="both"/>
        <w:rPr>
          <w:rFonts w:ascii="Arial" w:hAnsi="Arial" w:cs="Arial"/>
        </w:rPr>
      </w:pPr>
    </w:p>
    <w:p w:rsidR="008067E3" w:rsidRPr="00C204BD" w:rsidRDefault="008067E3" w:rsidP="00C204BD">
      <w:pPr>
        <w:jc w:val="both"/>
        <w:rPr>
          <w:rFonts w:ascii="Arial" w:hAnsi="Arial" w:cs="Arial"/>
        </w:rPr>
      </w:pPr>
    </w:p>
    <w:p w:rsidR="00FE7B7B" w:rsidRPr="00C204BD" w:rsidRDefault="00FE7B7B" w:rsidP="00C204BD">
      <w:pPr>
        <w:jc w:val="both"/>
        <w:rPr>
          <w:rFonts w:ascii="Arial" w:hAnsi="Arial" w:cs="Arial"/>
        </w:rPr>
      </w:pPr>
    </w:p>
    <w:p w:rsidR="00E13A5D" w:rsidRPr="00C204BD" w:rsidRDefault="00E13A5D" w:rsidP="008067E3">
      <w:pPr>
        <w:jc w:val="center"/>
        <w:rPr>
          <w:rFonts w:ascii="Arial" w:hAnsi="Arial" w:cs="Arial"/>
        </w:rPr>
      </w:pPr>
    </w:p>
    <w:sectPr w:rsidR="00E13A5D" w:rsidRPr="00C20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7B"/>
    <w:rsid w:val="0009282A"/>
    <w:rsid w:val="005268D5"/>
    <w:rsid w:val="007D56CE"/>
    <w:rsid w:val="008067E3"/>
    <w:rsid w:val="008B5271"/>
    <w:rsid w:val="00C204BD"/>
    <w:rsid w:val="00CE04B9"/>
    <w:rsid w:val="00DE453A"/>
    <w:rsid w:val="00E13A5D"/>
    <w:rsid w:val="00FE7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D4F4"/>
  <w15:docId w15:val="{8EB8F246-513D-4FD9-99C7-62042B07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7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uiPriority w:val="1"/>
    <w:qFormat/>
    <w:rsid w:val="005268D5"/>
    <w:pPr>
      <w:widowControl w:val="0"/>
      <w:spacing w:before="64"/>
      <w:ind w:left="1176"/>
      <w:outlineLvl w:val="1"/>
    </w:pPr>
    <w:rPr>
      <w:rFonts w:ascii="Arial" w:eastAsia="Arial" w:hAnsi="Arial"/>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789</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PAOLETTI</dc:creator>
  <cp:lastModifiedBy>OLIVIER PIREAUX</cp:lastModifiedBy>
  <cp:revision>5</cp:revision>
  <dcterms:created xsi:type="dcterms:W3CDTF">2020-12-17T20:36:00Z</dcterms:created>
  <dcterms:modified xsi:type="dcterms:W3CDTF">2020-12-17T21:40:00Z</dcterms:modified>
</cp:coreProperties>
</file>